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spacing w:line="600" w:lineRule="exact"/>
        <w:jc w:val="center"/>
        <w:rPr>
          <w:rFonts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南京大学2023年招收香港中学文凭考试学生专业目录</w:t>
      </w:r>
    </w:p>
    <w:p>
      <w:pPr>
        <w:spacing w:line="600" w:lineRule="exact"/>
        <w:jc w:val="center"/>
        <w:rPr>
          <w:rFonts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及附加要求</w:t>
      </w:r>
    </w:p>
    <w:p>
      <w:pPr>
        <w:spacing w:line="400" w:lineRule="exact"/>
        <w:jc w:val="center"/>
        <w:rPr>
          <w:rFonts w:ascii="等线" w:hAnsi="等线" w:eastAsia="等线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2693"/>
        <w:gridCol w:w="954"/>
        <w:gridCol w:w="1455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招生专业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授课语言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科目附加要求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历史学类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历史学院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哲学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哲学系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新闻传播学类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汉语国际教育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海外教育学院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俄语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法语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德语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西班牙语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朝鲜语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社会学类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公共管理类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经济学类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数学达第4级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工商管理类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数学达第4级</w:t>
            </w:r>
          </w:p>
        </w:tc>
        <w:tc>
          <w:tcPr>
            <w:tcW w:w="2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化学类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化学达第4级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环境科学与工程类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化学达第4级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材料类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物理达第4级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现代工程与应用科学学院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地质学类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地球科学与工程学院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大气科学类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数学达第4级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大气科学学院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地理科学类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地理与海洋科学学院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生物科学类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生物达第4级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建筑类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建筑与城市规划学院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技术科学试验班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中文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数学达第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4级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健雄书院</w:t>
            </w:r>
          </w:p>
        </w:tc>
      </w:tr>
    </w:tbl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注：除口腔医学外，其他专业学制均为四年。含“类”“试验班”的招生专业和“信息管理与信息系统”为大类招生专业，入学后先经过大类培养再分流至具体专业，专业方向详见南京大学本科招生网。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2"/>
    <w:rsid w:val="00002985"/>
    <w:rsid w:val="00024DD8"/>
    <w:rsid w:val="000A58FB"/>
    <w:rsid w:val="000E385F"/>
    <w:rsid w:val="001B0515"/>
    <w:rsid w:val="001D6621"/>
    <w:rsid w:val="002334E0"/>
    <w:rsid w:val="00280FD9"/>
    <w:rsid w:val="002B32B2"/>
    <w:rsid w:val="002D1B7D"/>
    <w:rsid w:val="002D42B9"/>
    <w:rsid w:val="003901AF"/>
    <w:rsid w:val="003B7C8C"/>
    <w:rsid w:val="004264C3"/>
    <w:rsid w:val="0043341C"/>
    <w:rsid w:val="0048024F"/>
    <w:rsid w:val="005C433B"/>
    <w:rsid w:val="00643CB3"/>
    <w:rsid w:val="006463FF"/>
    <w:rsid w:val="006B7707"/>
    <w:rsid w:val="006D3568"/>
    <w:rsid w:val="0071039B"/>
    <w:rsid w:val="00766FDA"/>
    <w:rsid w:val="007B7715"/>
    <w:rsid w:val="00826726"/>
    <w:rsid w:val="00860279"/>
    <w:rsid w:val="008A51FB"/>
    <w:rsid w:val="008B2662"/>
    <w:rsid w:val="008F6112"/>
    <w:rsid w:val="00966E5C"/>
    <w:rsid w:val="009D5747"/>
    <w:rsid w:val="00A16DC4"/>
    <w:rsid w:val="00AC1764"/>
    <w:rsid w:val="00B064DA"/>
    <w:rsid w:val="00B334C0"/>
    <w:rsid w:val="00B43CC2"/>
    <w:rsid w:val="00B7737F"/>
    <w:rsid w:val="00BD6BE1"/>
    <w:rsid w:val="00C10A14"/>
    <w:rsid w:val="00C21811"/>
    <w:rsid w:val="00C63ADE"/>
    <w:rsid w:val="00C70560"/>
    <w:rsid w:val="00CA4C76"/>
    <w:rsid w:val="00CD3E35"/>
    <w:rsid w:val="00D439CD"/>
    <w:rsid w:val="00E33199"/>
    <w:rsid w:val="00E911FE"/>
    <w:rsid w:val="00ED774B"/>
    <w:rsid w:val="00EE037B"/>
    <w:rsid w:val="00F41CD6"/>
    <w:rsid w:val="00FF2410"/>
    <w:rsid w:val="00FF3AE6"/>
    <w:rsid w:val="00FF75DA"/>
    <w:rsid w:val="16D6254B"/>
    <w:rsid w:val="1EE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Office_4.6.1.7450_F1E327BC-269C-435d-A152-05C5408002CA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LI Hao</dc:creator>
  <cp:lastModifiedBy>nothing</cp:lastModifiedBy>
  <dcterms:modified xsi:type="dcterms:W3CDTF">2023-03-24T10:10:54Z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2052-4.6.1.7450</vt:lpwstr>
  </property>
  <property fmtid="{D5CDD505-2E9C-101B-9397-08002B2CF9AE}" pid="3" name="ICV">
    <vt:lpwstr>0CA66E389D8E51C4AE061D64EE169C5A</vt:lpwstr>
  </property>
</Properties>
</file>