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>4</w:t>
      </w:r>
      <w:r>
        <w:rPr>
          <w:rFonts w:hint="eastAsia" w:ascii="宋体" w:hAnsi="宋体"/>
          <w:b/>
          <w:sz w:val="32"/>
          <w:szCs w:val="32"/>
        </w:rPr>
        <w:t>年普通专升本招生考试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ascii="宋体" w:hAnsi="宋体"/>
          <w:b/>
          <w:sz w:val="32"/>
          <w:szCs w:val="32"/>
          <w:u w:val="single"/>
        </w:rPr>
        <w:t>音乐表演、</w:t>
      </w:r>
      <w:r>
        <w:rPr>
          <w:rFonts w:hint="eastAsia" w:ascii="宋体" w:hAnsi="宋体"/>
          <w:b/>
          <w:sz w:val="32"/>
          <w:szCs w:val="32"/>
          <w:u w:val="single"/>
        </w:rPr>
        <w:t>音乐学</w:t>
      </w:r>
      <w:r>
        <w:rPr>
          <w:rFonts w:hint="eastAsia" w:ascii="宋体" w:hAnsi="宋体"/>
          <w:b/>
          <w:sz w:val="32"/>
          <w:szCs w:val="32"/>
        </w:rPr>
        <w:t>》专业课程考试大纲及评分标准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50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科目名称：专业技能面试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考试对象</w:t>
      </w:r>
      <w:r>
        <w:rPr>
          <w:rFonts w:hint="eastAsia" w:ascii="宋体" w:hAnsi="宋体" w:cs="宋体"/>
          <w:sz w:val="28"/>
          <w:szCs w:val="28"/>
        </w:rPr>
        <w:t>：所有在202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年报考本校普通专升本音乐表演、音乐学专业的考生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考试形式</w:t>
      </w:r>
      <w:r>
        <w:rPr>
          <w:rFonts w:hint="eastAsia" w:ascii="宋体" w:hAnsi="宋体" w:cs="宋体"/>
          <w:sz w:val="28"/>
          <w:szCs w:val="28"/>
        </w:rPr>
        <w:t>：面试</w:t>
      </w:r>
    </w:p>
    <w:p>
      <w:pPr>
        <w:spacing w:line="500" w:lineRule="exact"/>
        <w:rPr>
          <w:rFonts w:hint="eastAsia" w:ascii="宋体" w:hAnsi="宋体" w:cs="宋体"/>
          <w:b/>
          <w:sz w:val="32"/>
          <w:szCs w:val="32"/>
        </w:rPr>
      </w:pPr>
    </w:p>
    <w:p>
      <w:pPr>
        <w:spacing w:line="500" w:lineRule="exac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第一部分：</w:t>
      </w:r>
      <w:r>
        <w:rPr>
          <w:rFonts w:hint="eastAsia" w:ascii="宋体" w:hAnsi="宋体" w:cs="宋体"/>
          <w:b/>
          <w:sz w:val="32"/>
          <w:szCs w:val="32"/>
          <w:u w:val="single"/>
        </w:rPr>
        <w:t>视唱练耳</w:t>
      </w:r>
    </w:p>
    <w:p>
      <w:pPr>
        <w:spacing w:line="50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一、考试的内容、要求和目的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1、考试内容：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所有专业的视唱练耳考试均由“视唱部分”和“练耳部分”两部分组成。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8"/>
          <w:szCs w:val="28"/>
        </w:rPr>
        <w:t>难易程度：视唱内容为一升、一降号以内调性范围，含中国民族调式的单声部旋律。练耳内容为非调内大小三和弦及自然单音程。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2、考试要求和目的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考试要求：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（1）每位考生的考试时间为两分钟，如超时，考官可随时打断考生喊停；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（2）统一使用五线谱视谱。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（3）声音洪亮，调性稳定，音准与节奏准确，具备一定的音乐表现力。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（4）采用固定调、首调唱名均可。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考试目的：考查学生的音乐基本素养，如：音准、节奏、乐感、对乐谱的视唱能力，以及对音乐的表现力。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二、考试的形式和结构 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em w:val="dot"/>
        </w:rPr>
        <w:t>【练耳部分】</w:t>
      </w:r>
      <w:r>
        <w:rPr>
          <w:rFonts w:hint="eastAsia" w:ascii="宋体" w:hAnsi="宋体" w:cs="宋体"/>
          <w:sz w:val="28"/>
          <w:szCs w:val="28"/>
        </w:rPr>
        <w:t>: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音程、和弦模唱：每位考生需模唱3个音程（或和弦）。听钢琴弹音程（和弦），模唱出相应音高，不限于准确唱名，可用任意唱名。</w:t>
      </w:r>
      <w:r>
        <w:rPr>
          <w:rFonts w:hint="eastAsia" w:ascii="宋体" w:hAnsi="宋体" w:cs="宋体"/>
          <w:b/>
          <w:bCs/>
          <w:sz w:val="28"/>
          <w:szCs w:val="28"/>
          <w:em w:val="dot"/>
        </w:rPr>
        <w:t>每个音程（和弦）</w:t>
      </w:r>
      <w:r>
        <w:rPr>
          <w:rFonts w:hint="eastAsia" w:ascii="宋体" w:hAnsi="宋体" w:cs="宋体"/>
          <w:b/>
          <w:bCs/>
          <w:sz w:val="28"/>
          <w:szCs w:val="28"/>
          <w:em w:val="dot"/>
        </w:rPr>
        <w:t>只弹一次</w:t>
      </w:r>
      <w:r>
        <w:rPr>
          <w:rFonts w:hint="eastAsia" w:ascii="宋体" w:hAnsi="宋体" w:cs="宋体"/>
          <w:sz w:val="28"/>
          <w:szCs w:val="28"/>
        </w:rPr>
        <w:t>，如考生在5秒内无法模唱，则该项目不得分，直接进入下一项考试。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em w:val="dot"/>
        </w:rPr>
        <w:t>【视唱部分】</w:t>
      </w:r>
      <w:r>
        <w:rPr>
          <w:rFonts w:hint="eastAsia" w:ascii="宋体" w:hAnsi="宋体" w:cs="宋体"/>
          <w:sz w:val="28"/>
          <w:szCs w:val="28"/>
        </w:rPr>
        <w:t>: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视唱：用固定调和首调唱名法视唱均可，抽签视唱一首单声部曲例。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程度：一升、一降号以内调性范围，</w:t>
      </w:r>
      <w:r>
        <w:rPr>
          <w:rFonts w:hint="eastAsia" w:ascii="宋体" w:hAnsi="宋体" w:cs="宋体"/>
          <w:b/>
          <w:bCs/>
          <w:sz w:val="28"/>
          <w:szCs w:val="28"/>
          <w:em w:val="dot"/>
        </w:rPr>
        <w:t>含中国民族调式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评分：</w:t>
      </w:r>
    </w:p>
    <w:p>
      <w:pPr>
        <w:spacing w:line="500" w:lineRule="exact"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em w:val="dot"/>
        </w:rPr>
        <w:t>★视唱练耳 满分100分=练耳部分（30分）+视唱部分（70分）</w:t>
      </w:r>
      <w:r>
        <w:rPr>
          <w:rFonts w:hint="eastAsia" w:ascii="宋体" w:hAnsi="宋体" w:cs="宋体"/>
          <w:b/>
          <w:bCs/>
          <w:sz w:val="28"/>
          <w:szCs w:val="28"/>
        </w:rPr>
        <w:t>。</w:t>
      </w:r>
    </w:p>
    <w:p>
      <w:pPr>
        <w:spacing w:line="50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三、教材及教学参考书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参考教材：</w:t>
      </w:r>
      <w:r>
        <w:rPr>
          <w:rFonts w:hint="eastAsia" w:ascii="宋体" w:hAnsi="宋体" w:cs="Helvetica"/>
          <w:color w:val="000000"/>
          <w:kern w:val="0"/>
          <w:sz w:val="20"/>
          <w:szCs w:val="20"/>
        </w:rPr>
        <w:br w:type="textWrapping"/>
      </w:r>
      <w:r>
        <w:rPr>
          <w:rFonts w:hint="eastAsia" w:ascii="宋体" w:hAnsi="宋体" w:cs="宋体"/>
          <w:sz w:val="28"/>
          <w:szCs w:val="28"/>
        </w:rPr>
        <w:t>《视唱练耳普修教程（上册）》熊伟编著，上海音乐出版社，2017-06出版，ISBN：9787806922941</w:t>
      </w:r>
    </w:p>
    <w:p>
      <w:pPr>
        <w:spacing w:line="500" w:lineRule="exact"/>
        <w:rPr>
          <w:rFonts w:hint="eastAsia" w:ascii="宋体" w:hAnsi="宋体" w:cs="宋体"/>
          <w:color w:val="333333"/>
        </w:rPr>
      </w:pPr>
      <w:r>
        <w:rPr>
          <w:rFonts w:hint="eastAsia" w:ascii="宋体" w:hAnsi="宋体" w:cs="宋体"/>
          <w:b/>
          <w:sz w:val="32"/>
          <w:szCs w:val="32"/>
        </w:rPr>
        <w:br w:type="page"/>
      </w:r>
      <w:r>
        <w:rPr>
          <w:rFonts w:hint="eastAsia" w:ascii="宋体" w:hAnsi="宋体" w:cs="宋体"/>
          <w:b/>
          <w:sz w:val="32"/>
          <w:szCs w:val="32"/>
        </w:rPr>
        <w:t>第二部分：</w:t>
      </w:r>
      <w:r>
        <w:rPr>
          <w:rFonts w:hint="eastAsia" w:ascii="宋体" w:hAnsi="宋体" w:cs="宋体"/>
          <w:b/>
          <w:sz w:val="32"/>
          <w:szCs w:val="32"/>
          <w:u w:val="single"/>
        </w:rPr>
        <w:t>声乐/钢琴/器乐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一、声乐方向 考试要求及评分标准：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考生现场演唱一首完整的声乐作品，体裁包括中外艺术歌曲</w:t>
      </w:r>
      <w:r>
        <w:rPr>
          <w:rFonts w:hint="eastAsia"/>
          <w:kern w:val="2"/>
          <w:sz w:val="28"/>
          <w:szCs w:val="28"/>
          <w:lang w:eastAsia="zh-CN"/>
        </w:rPr>
        <w:t>、</w:t>
      </w:r>
      <w:r>
        <w:rPr>
          <w:rFonts w:hint="eastAsia"/>
          <w:kern w:val="2"/>
          <w:sz w:val="28"/>
          <w:szCs w:val="28"/>
        </w:rPr>
        <w:t>歌剧咏叹调</w:t>
      </w:r>
      <w:r>
        <w:rPr>
          <w:rFonts w:hint="eastAsia"/>
          <w:kern w:val="2"/>
          <w:sz w:val="28"/>
          <w:szCs w:val="28"/>
          <w:lang w:eastAsia="zh-CN"/>
        </w:rPr>
        <w:t>、</w:t>
      </w:r>
      <w:r>
        <w:rPr>
          <w:rFonts w:hint="eastAsia"/>
          <w:kern w:val="2"/>
          <w:sz w:val="28"/>
          <w:szCs w:val="28"/>
        </w:rPr>
        <w:t>民歌等（招收美声唱法、民族唱法</w:t>
      </w:r>
      <w:r>
        <w:rPr>
          <w:rFonts w:hint="eastAsia"/>
          <w:kern w:val="2"/>
          <w:sz w:val="28"/>
          <w:szCs w:val="28"/>
          <w:lang w:eastAsia="zh-CN"/>
        </w:rPr>
        <w:t>、</w:t>
      </w:r>
      <w:r>
        <w:rPr>
          <w:rFonts w:hint="eastAsia"/>
          <w:kern w:val="2"/>
          <w:sz w:val="28"/>
          <w:szCs w:val="28"/>
          <w:lang w:val="en-US" w:eastAsia="zh-CN"/>
        </w:rPr>
        <w:t>通俗</w:t>
      </w:r>
      <w:r>
        <w:rPr>
          <w:rFonts w:hint="eastAsia"/>
          <w:kern w:val="2"/>
          <w:sz w:val="28"/>
          <w:szCs w:val="28"/>
        </w:rPr>
        <w:t>唱法方向的学生）。考试需体现出歌曲基本的音准、节奏和音乐表现，并展现出作品的情绪内涵。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考试要求及目的：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bookmarkStart w:id="0" w:name="_GoBack"/>
      <w:r>
        <w:rPr>
          <w:rFonts w:hint="eastAsia"/>
          <w:kern w:val="2"/>
          <w:sz w:val="28"/>
          <w:szCs w:val="28"/>
        </w:rPr>
        <w:t>所有考生可自带钢伴；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每位考生演唱时间不得超过6分钟；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艺术歌曲可根据自身情况移调演唱。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如考生未带钢琴伴奏，学院可为考</w:t>
      </w:r>
      <w:bookmarkEnd w:id="0"/>
      <w:r>
        <w:rPr>
          <w:rFonts w:hint="eastAsia"/>
          <w:kern w:val="2"/>
          <w:sz w:val="28"/>
          <w:szCs w:val="28"/>
        </w:rPr>
        <w:t>生提供钢伴教师伴奏，有需要的考生</w:t>
      </w:r>
      <w:r>
        <w:rPr>
          <w:rFonts w:hint="eastAsia"/>
          <w:b/>
          <w:bCs/>
          <w:kern w:val="2"/>
          <w:sz w:val="28"/>
          <w:szCs w:val="28"/>
          <w:em w:val="dot"/>
        </w:rPr>
        <w:t>请提前准备好清晰完整的钢琴伴奏原谱，乐谱必须为五线谱</w:t>
      </w:r>
      <w:r>
        <w:rPr>
          <w:rFonts w:hint="eastAsia"/>
          <w:kern w:val="2"/>
          <w:sz w:val="28"/>
          <w:szCs w:val="28"/>
        </w:rPr>
        <w:t>。</w:t>
      </w:r>
      <w:r>
        <w:rPr>
          <w:rFonts w:hint="eastAsia"/>
          <w:b/>
          <w:bCs/>
          <w:kern w:val="2"/>
          <w:sz w:val="28"/>
          <w:szCs w:val="28"/>
        </w:rPr>
        <w:t>注：学院伴奏教师不为考生提供移调和提前合伴奏等工作。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考试目的：通过考生的演唱,测定考生的专业条件、演唱方法、音乐表现等。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评分标准：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本部分满分为100分，考官需根据考生的现场表现给出分数。具体评分标准如下：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1.专业条件好，演唱方法正确。音准好、节奏准确、吐字清楚，能准确地掌握作品的风格，具有很强的艺术表现力，能很好地演唱较高难度的曲目。（总分数的90％以上）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2.专业条件好，演唱方法正确。音准好、节奏准确、吐字清楚，能较准确地掌握作品的风格，具有较强的艺术表现力，能演唱有一定难度的曲目。（总分数的80％以上）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3.专业条件较好，演唱方法基本正确。音准好、节奏较准确、吐字较清楚，能基本掌握作品的风格，有一定的演唱基础和艺术表现力，能演唱一般难度的曲目。（总分数的70％以上）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4.专业条件一般。音准较差、节奏不够准确、吐字不太清楚，掌握作品的风格较差，表现力一般，曲目难度一般。（总分数的60％以上）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5.专业条件差，演唱方法不正确。音准差、节奏不准确、吐字不清楚，未能掌握作品的风格，作品演唱不完整，演唱曲目较简单。（总分数的50％以下）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二、钢琴/器乐方向 考试要求及评分标准：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考生现场演奏一首完整的器乐作品，体裁风格不限。考试需充分展示出考生的器乐演奏能力，并表现出作品的音乐内涵。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考试要求及目的：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1.每位考生的演奏时间应尽量控制在6分钟以内，如超时，考官将随时叫停（超时不影响成绩）。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2.背谱演奏。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3.器乐考试如需钢琴伴奏请自备，学院不为此提供钢琴伴奏。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考试目的</w:t>
      </w:r>
      <w:r>
        <w:rPr>
          <w:rFonts w:hint="eastAsia"/>
          <w:kern w:val="2"/>
          <w:sz w:val="28"/>
          <w:szCs w:val="28"/>
        </w:rPr>
        <w:t>：通过考试测定考生的钢琴（器乐）演奏水平、综合表现能力等。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评分标准：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本部分满分为100分，考官需根据考生的现场表现给出分数。具体评分标准如下：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1.曲目难度大，演奏技巧娴熟，风格把握准确，艺术处理细腻，具有很好的音乐表现力。（总分数的90％以上）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2.曲目难度较大，演奏技巧较熟练，风格把握和艺术处理基本准确，具有较好的音乐表现力。（总分数的80％以上）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3.曲目有一定难度，演奏方法正确，作品处理及演奏基本完整。（总分数的70％以上）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4.作品演奏完整，方法基本正确，音准、节奏基本准确，无明显失误。（总分数的60％以上）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5.发生以下情况之一者：音准、节奏及完整性等方面有严重失误。（总分数的50％以下）</w:t>
      </w:r>
    </w:p>
    <w:p>
      <w:pPr>
        <w:spacing w:line="500" w:lineRule="exact"/>
        <w:ind w:firstLine="562" w:firstLineChars="200"/>
        <w:rPr>
          <w:rFonts w:hint="eastAsia" w:ascii="宋体" w:hAnsi="宋体" w:cs="宋体"/>
          <w:b/>
          <w:bCs/>
          <w:em w:val="dot"/>
        </w:rPr>
      </w:pPr>
      <w:r>
        <w:rPr>
          <w:rFonts w:hint="eastAsia" w:ascii="宋体" w:hAnsi="宋体" w:cs="宋体"/>
          <w:b/>
          <w:bCs/>
          <w:sz w:val="28"/>
          <w:szCs w:val="28"/>
        </w:rPr>
        <w:t>★</w:t>
      </w:r>
      <w:r>
        <w:rPr>
          <w:rFonts w:hint="eastAsia" w:ascii="宋体" w:hAnsi="宋体" w:cs="宋体"/>
          <w:b/>
          <w:bCs/>
          <w:sz w:val="28"/>
          <w:szCs w:val="28"/>
          <w:em w:val="dot"/>
        </w:rPr>
        <w:t>第二部分考试，考生可根据自己专业方向选择声乐、器乐、钢琴方向参加考试。</w:t>
      </w:r>
    </w:p>
    <w:sectPr>
      <w:headerReference r:id="rId3" w:type="default"/>
      <w:footerReference r:id="rId4" w:type="default"/>
      <w:footerReference r:id="rId5" w:type="even"/>
      <w:pgSz w:w="11906" w:h="16838"/>
      <w:pgMar w:top="1135" w:right="1276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2</w:t>
    </w:r>
    <w:r>
      <w:fldChar w:fldCharType="end"/>
    </w:r>
  </w:p>
  <w:p>
    <w:pPr>
      <w:pStyle w:val="4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E12F2"/>
    <w:multiLevelType w:val="singleLevel"/>
    <w:tmpl w:val="31BE12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MDA2MTMzOTg2YTFiZjEyOGEzOTQyMmJiZmJhMGEifQ=="/>
  </w:docVars>
  <w:rsids>
    <w:rsidRoot w:val="002E3AE6"/>
    <w:rsid w:val="0002015A"/>
    <w:rsid w:val="00024438"/>
    <w:rsid w:val="0004441D"/>
    <w:rsid w:val="00056A97"/>
    <w:rsid w:val="000945E3"/>
    <w:rsid w:val="000B5E1F"/>
    <w:rsid w:val="00187918"/>
    <w:rsid w:val="001A50D8"/>
    <w:rsid w:val="001B135E"/>
    <w:rsid w:val="001F5885"/>
    <w:rsid w:val="00214DCF"/>
    <w:rsid w:val="0025285B"/>
    <w:rsid w:val="0027175C"/>
    <w:rsid w:val="002836F9"/>
    <w:rsid w:val="002A42FD"/>
    <w:rsid w:val="002E3AE6"/>
    <w:rsid w:val="00310D5F"/>
    <w:rsid w:val="003139D7"/>
    <w:rsid w:val="003420C1"/>
    <w:rsid w:val="00344454"/>
    <w:rsid w:val="0034581D"/>
    <w:rsid w:val="0035749E"/>
    <w:rsid w:val="00372563"/>
    <w:rsid w:val="00391B5D"/>
    <w:rsid w:val="003B333F"/>
    <w:rsid w:val="003E1487"/>
    <w:rsid w:val="003E2971"/>
    <w:rsid w:val="003E4B7B"/>
    <w:rsid w:val="00411BB0"/>
    <w:rsid w:val="00424DA5"/>
    <w:rsid w:val="00452F3D"/>
    <w:rsid w:val="00461E52"/>
    <w:rsid w:val="00485107"/>
    <w:rsid w:val="00491991"/>
    <w:rsid w:val="004B0C68"/>
    <w:rsid w:val="004C5A38"/>
    <w:rsid w:val="00511557"/>
    <w:rsid w:val="0051756D"/>
    <w:rsid w:val="00591ACB"/>
    <w:rsid w:val="005E646A"/>
    <w:rsid w:val="00601E69"/>
    <w:rsid w:val="0063500D"/>
    <w:rsid w:val="00640590"/>
    <w:rsid w:val="00645950"/>
    <w:rsid w:val="00686713"/>
    <w:rsid w:val="006B4432"/>
    <w:rsid w:val="006D17B0"/>
    <w:rsid w:val="007542B2"/>
    <w:rsid w:val="00764BA4"/>
    <w:rsid w:val="00787F99"/>
    <w:rsid w:val="007F5B7D"/>
    <w:rsid w:val="00835D24"/>
    <w:rsid w:val="00853037"/>
    <w:rsid w:val="008614DC"/>
    <w:rsid w:val="0089375D"/>
    <w:rsid w:val="008F4375"/>
    <w:rsid w:val="00912E33"/>
    <w:rsid w:val="009173C6"/>
    <w:rsid w:val="00932D7D"/>
    <w:rsid w:val="00944A7E"/>
    <w:rsid w:val="00967335"/>
    <w:rsid w:val="00971442"/>
    <w:rsid w:val="009942F4"/>
    <w:rsid w:val="009D189F"/>
    <w:rsid w:val="00A06524"/>
    <w:rsid w:val="00A10790"/>
    <w:rsid w:val="00AA5496"/>
    <w:rsid w:val="00AB6800"/>
    <w:rsid w:val="00AD6B7B"/>
    <w:rsid w:val="00AF6373"/>
    <w:rsid w:val="00B326D1"/>
    <w:rsid w:val="00B45DE5"/>
    <w:rsid w:val="00B74A6E"/>
    <w:rsid w:val="00B82DB8"/>
    <w:rsid w:val="00BD5926"/>
    <w:rsid w:val="00C16D9E"/>
    <w:rsid w:val="00C22638"/>
    <w:rsid w:val="00C8340B"/>
    <w:rsid w:val="00CA5A33"/>
    <w:rsid w:val="00CD275A"/>
    <w:rsid w:val="00CE5A58"/>
    <w:rsid w:val="00CF0096"/>
    <w:rsid w:val="00CF6132"/>
    <w:rsid w:val="00D47527"/>
    <w:rsid w:val="00D55AF1"/>
    <w:rsid w:val="00D814C0"/>
    <w:rsid w:val="00D96C51"/>
    <w:rsid w:val="00DD7C63"/>
    <w:rsid w:val="00DF028B"/>
    <w:rsid w:val="00E2794B"/>
    <w:rsid w:val="00E50D05"/>
    <w:rsid w:val="00E72181"/>
    <w:rsid w:val="00EA4A14"/>
    <w:rsid w:val="00EC1B20"/>
    <w:rsid w:val="00EF3072"/>
    <w:rsid w:val="00EF36EC"/>
    <w:rsid w:val="00F13C5A"/>
    <w:rsid w:val="00F17B14"/>
    <w:rsid w:val="00F57F33"/>
    <w:rsid w:val="00F750A1"/>
    <w:rsid w:val="00FB16BF"/>
    <w:rsid w:val="17B4761F"/>
    <w:rsid w:val="17C65694"/>
    <w:rsid w:val="196C549E"/>
    <w:rsid w:val="23912C72"/>
    <w:rsid w:val="26D62895"/>
    <w:rsid w:val="312A690C"/>
    <w:rsid w:val="539F3F8E"/>
    <w:rsid w:val="5BEE5E9E"/>
    <w:rsid w:val="605F3764"/>
    <w:rsid w:val="6DBE1780"/>
    <w:rsid w:val="7E097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uiPriority w:val="0"/>
  </w:style>
  <w:style w:type="character" w:customStyle="1" w:styleId="10">
    <w:name w:val="批注框文本 字符"/>
    <w:link w:val="3"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286</Words>
  <Characters>1635</Characters>
  <Lines>13</Lines>
  <Paragraphs>3</Paragraphs>
  <TotalTime>15</TotalTime>
  <ScaleCrop>false</ScaleCrop>
  <LinksUpToDate>false</LinksUpToDate>
  <CharactersWithSpaces>1918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2021-12-29T07:14:00Z</dcterms:created>
  <dc:creator>lin</dc:creator>
  <cp:lastModifiedBy>宏志</cp:lastModifiedBy>
  <cp:lastPrinted>2013-12-24T03:18:00Z</cp:lastPrinted>
  <dcterms:modified xsi:type="dcterms:W3CDTF">2024-01-02T08:24:39Z</dcterms:modified>
  <dc:title>广州大学华软软件学院2011年本科插班生招生入学考试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707014A225B04098B1153B2BE46357D3_13</vt:lpwstr>
  </property>
</Properties>
</file>